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4B" w:rsidRPr="00CD3DF7" w:rsidRDefault="00B1564B" w:rsidP="009D16D3">
      <w:pPr>
        <w:rPr>
          <w:sz w:val="20"/>
          <w:szCs w:val="20"/>
          <w:u w:val="single"/>
          <w:lang w:val="fr-BE"/>
        </w:rPr>
      </w:pPr>
      <w:bookmarkStart w:id="0" w:name="_GoBack"/>
      <w:r w:rsidRPr="00CD3DF7">
        <w:rPr>
          <w:sz w:val="20"/>
          <w:szCs w:val="20"/>
          <w:u w:val="single"/>
          <w:lang w:val="fr-BE"/>
        </w:rPr>
        <w:t>Compte-rendu de la journée de découverte de Floreffe le 07 octobre 2014</w:t>
      </w:r>
    </w:p>
    <w:p w:rsidR="00B1564B" w:rsidRPr="00CD3DF7" w:rsidRDefault="00B1564B" w:rsidP="009D16D3">
      <w:pPr>
        <w:rPr>
          <w:sz w:val="20"/>
          <w:szCs w:val="20"/>
          <w:lang w:val="fr-BE"/>
        </w:rPr>
      </w:pP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sz w:val="20"/>
          <w:szCs w:val="20"/>
        </w:rPr>
        <w:t>L’Accueil au musée Inter-police par les anciens gendarmes, créateurs du musée, fut chaleureux  et  la trentaine de participants ont pu profiter  de leurs explications sur les aléas de leur métier de policier et gendarme.</w:t>
      </w: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sz w:val="20"/>
          <w:szCs w:val="20"/>
        </w:rPr>
        <w:t xml:space="preserve">Malgré un nombre élevé de participants pour ce type de musée (ancienne gendarmerie de Floreffe), une répartition judicieuse en équipes a permis  un déroulement en douceur de la visite. </w:t>
      </w: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sz w:val="20"/>
          <w:szCs w:val="20"/>
        </w:rPr>
        <w:t>En quelques mots, la visite s’est déroulée en trois phases : un accueil petit-déjeuner, une visite à l’intérieur des différentes salles d’exposition (14-18, matériel, uniformes,…) et une visite extérieure sur les dépendances de la gendarmerie (lavoir, cachot,……).</w:t>
      </w:r>
    </w:p>
    <w:p w:rsidR="00B1564B" w:rsidRPr="00CD3DF7" w:rsidRDefault="00A0322C" w:rsidP="009D16D3">
      <w:pPr>
        <w:pStyle w:val="Default"/>
        <w:rPr>
          <w:rFonts w:ascii="Times New Roman" w:hAnsi="Times New Roman" w:cs="Times New Roman"/>
          <w:sz w:val="20"/>
          <w:szCs w:val="20"/>
        </w:rPr>
      </w:pPr>
      <w:r w:rsidRPr="00CD3DF7">
        <w:rPr>
          <w:rFonts w:ascii="Times New Roman" w:hAnsi="Times New Roman" w:cs="Times New Roman"/>
          <w:noProof/>
          <w:sz w:val="20"/>
          <w:szCs w:val="20"/>
        </w:rPr>
        <w:drawing>
          <wp:anchor distT="0" distB="0" distL="114300" distR="114300" simplePos="0" relativeHeight="251659264" behindDoc="1" locked="0" layoutInCell="1" allowOverlap="1" wp14:anchorId="39E18EB3" wp14:editId="1D2C3C20">
            <wp:simplePos x="0" y="0"/>
            <wp:positionH relativeFrom="column">
              <wp:posOffset>-4445</wp:posOffset>
            </wp:positionH>
            <wp:positionV relativeFrom="paragraph">
              <wp:posOffset>147955</wp:posOffset>
            </wp:positionV>
            <wp:extent cx="1600200" cy="1200150"/>
            <wp:effectExtent l="0" t="0" r="0" b="0"/>
            <wp:wrapTight wrapText="bothSides">
              <wp:wrapPolygon edited="0">
                <wp:start x="0" y="0"/>
                <wp:lineTo x="0" y="21257"/>
                <wp:lineTo x="21343" y="21257"/>
                <wp:lineTo x="21343" y="0"/>
                <wp:lineTo x="0" y="0"/>
              </wp:wrapPolygon>
            </wp:wrapTight>
            <wp:docPr id="4" name="Image 2" descr="fl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00" cy="1200150"/>
                    </a:xfrm>
                    <a:prstGeom prst="rect">
                      <a:avLst/>
                    </a:prstGeom>
                  </pic:spPr>
                </pic:pic>
              </a:graphicData>
            </a:graphic>
            <wp14:sizeRelH relativeFrom="page">
              <wp14:pctWidth>0</wp14:pctWidth>
            </wp14:sizeRelH>
            <wp14:sizeRelV relativeFrom="page">
              <wp14:pctHeight>0</wp14:pctHeight>
            </wp14:sizeRelV>
          </wp:anchor>
        </w:drawing>
      </w:r>
    </w:p>
    <w:p w:rsidR="00B1564B" w:rsidRPr="00CD3DF7" w:rsidRDefault="00A0322C" w:rsidP="009D16D3">
      <w:pPr>
        <w:pStyle w:val="Default"/>
        <w:rPr>
          <w:rFonts w:ascii="Times New Roman" w:hAnsi="Times New Roman" w:cs="Times New Roman"/>
          <w:sz w:val="20"/>
          <w:szCs w:val="20"/>
        </w:rPr>
      </w:pPr>
      <w:r w:rsidRPr="00CD3DF7">
        <w:rPr>
          <w:rFonts w:ascii="Times New Roman" w:hAnsi="Times New Roman" w:cs="Times New Roman"/>
          <w:noProof/>
          <w:sz w:val="20"/>
          <w:szCs w:val="20"/>
        </w:rPr>
        <w:drawing>
          <wp:anchor distT="0" distB="0" distL="114300" distR="114300" simplePos="0" relativeHeight="251658240" behindDoc="1" locked="0" layoutInCell="1" allowOverlap="1" wp14:anchorId="5105B12A" wp14:editId="626A7A30">
            <wp:simplePos x="0" y="0"/>
            <wp:positionH relativeFrom="column">
              <wp:posOffset>1900555</wp:posOffset>
            </wp:positionH>
            <wp:positionV relativeFrom="paragraph">
              <wp:posOffset>1905</wp:posOffset>
            </wp:positionV>
            <wp:extent cx="1600200" cy="1200150"/>
            <wp:effectExtent l="0" t="0" r="0" b="0"/>
            <wp:wrapTight wrapText="bothSides">
              <wp:wrapPolygon edited="0">
                <wp:start x="0" y="0"/>
                <wp:lineTo x="0" y="21257"/>
                <wp:lineTo x="21343" y="21257"/>
                <wp:lineTo x="21343" y="0"/>
                <wp:lineTo x="0" y="0"/>
              </wp:wrapPolygon>
            </wp:wrapTight>
            <wp:docPr id="5" name="Image 4" descr="dd20141007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20141007 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1200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rPr>
        <w:drawing>
          <wp:anchor distT="0" distB="0" distL="114300" distR="114300" simplePos="0" relativeHeight="251666432" behindDoc="1" locked="0" layoutInCell="1" allowOverlap="1" wp14:anchorId="64E338A3" wp14:editId="7C00A3B2">
            <wp:simplePos x="0" y="0"/>
            <wp:positionH relativeFrom="column">
              <wp:posOffset>3757295</wp:posOffset>
            </wp:positionH>
            <wp:positionV relativeFrom="paragraph">
              <wp:posOffset>30480</wp:posOffset>
            </wp:positionV>
            <wp:extent cx="1561465" cy="1171575"/>
            <wp:effectExtent l="0" t="0" r="635" b="9525"/>
            <wp:wrapTight wrapText="bothSides">
              <wp:wrapPolygon edited="0">
                <wp:start x="0" y="0"/>
                <wp:lineTo x="0" y="21424"/>
                <wp:lineTo x="21345" y="21424"/>
                <wp:lineTo x="21345"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4-10-07 SROR FLOREFFE 07-10-14 09-50-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1465" cy="1171575"/>
                    </a:xfrm>
                    <a:prstGeom prst="rect">
                      <a:avLst/>
                    </a:prstGeom>
                  </pic:spPr>
                </pic:pic>
              </a:graphicData>
            </a:graphic>
            <wp14:sizeRelH relativeFrom="page">
              <wp14:pctWidth>0</wp14:pctWidth>
            </wp14:sizeRelH>
            <wp14:sizeRelV relativeFrom="page">
              <wp14:pctHeight>0</wp14:pctHeight>
            </wp14:sizeRelV>
          </wp:anchor>
        </w:drawing>
      </w:r>
      <w:r w:rsidR="00B1564B" w:rsidRPr="00CD3DF7">
        <w:rPr>
          <w:rFonts w:ascii="Times New Roman" w:hAnsi="Times New Roman" w:cs="Times New Roman"/>
          <w:sz w:val="20"/>
          <w:szCs w:val="20"/>
        </w:rPr>
        <w:t xml:space="preserve">                    </w:t>
      </w:r>
    </w:p>
    <w:p w:rsidR="00FD6953" w:rsidRDefault="00FD6953" w:rsidP="009D16D3">
      <w:pPr>
        <w:pStyle w:val="Default"/>
        <w:rPr>
          <w:rFonts w:ascii="Times New Roman" w:hAnsi="Times New Roman" w:cs="Times New Roman"/>
          <w:sz w:val="20"/>
          <w:szCs w:val="20"/>
        </w:rPr>
      </w:pPr>
    </w:p>
    <w:p w:rsidR="00FD6953" w:rsidRDefault="00FD6953" w:rsidP="009D16D3">
      <w:pPr>
        <w:pStyle w:val="Default"/>
        <w:rPr>
          <w:rFonts w:ascii="Times New Roman" w:hAnsi="Times New Roman" w:cs="Times New Roman"/>
          <w:sz w:val="20"/>
          <w:szCs w:val="20"/>
        </w:rPr>
      </w:pPr>
    </w:p>
    <w:p w:rsidR="00FD6953" w:rsidRDefault="00FD6953" w:rsidP="009D16D3">
      <w:pPr>
        <w:pStyle w:val="Default"/>
        <w:rPr>
          <w:rFonts w:ascii="Times New Roman" w:hAnsi="Times New Roman" w:cs="Times New Roman"/>
          <w:sz w:val="20"/>
          <w:szCs w:val="20"/>
        </w:rPr>
      </w:pPr>
    </w:p>
    <w:p w:rsidR="00FD6953" w:rsidRDefault="00FD6953" w:rsidP="009D16D3">
      <w:pPr>
        <w:pStyle w:val="Default"/>
        <w:rPr>
          <w:rFonts w:ascii="Times New Roman" w:hAnsi="Times New Roman" w:cs="Times New Roman"/>
          <w:sz w:val="20"/>
          <w:szCs w:val="20"/>
        </w:rPr>
      </w:pPr>
    </w:p>
    <w:p w:rsidR="00FD6953" w:rsidRDefault="00FD6953" w:rsidP="009D16D3">
      <w:pPr>
        <w:pStyle w:val="Default"/>
        <w:rPr>
          <w:rFonts w:ascii="Times New Roman" w:hAnsi="Times New Roman" w:cs="Times New Roman"/>
          <w:sz w:val="20"/>
          <w:szCs w:val="20"/>
        </w:rPr>
      </w:pPr>
    </w:p>
    <w:p w:rsidR="00FD6953" w:rsidRDefault="00FD6953" w:rsidP="009D16D3">
      <w:pPr>
        <w:pStyle w:val="Default"/>
        <w:rPr>
          <w:rFonts w:ascii="Times New Roman" w:hAnsi="Times New Roman" w:cs="Times New Roman"/>
          <w:sz w:val="20"/>
          <w:szCs w:val="20"/>
        </w:rPr>
      </w:pPr>
    </w:p>
    <w:p w:rsidR="00FD6953" w:rsidRDefault="00FD6953" w:rsidP="009D16D3">
      <w:pPr>
        <w:pStyle w:val="Default"/>
        <w:rPr>
          <w:rFonts w:ascii="Times New Roman" w:hAnsi="Times New Roman" w:cs="Times New Roman"/>
          <w:sz w:val="20"/>
          <w:szCs w:val="20"/>
        </w:rPr>
      </w:pPr>
    </w:p>
    <w:p w:rsidR="00A0322C" w:rsidRDefault="00A0322C" w:rsidP="009D16D3">
      <w:pPr>
        <w:pStyle w:val="Default"/>
        <w:rPr>
          <w:rFonts w:ascii="Times New Roman" w:hAnsi="Times New Roman" w:cs="Times New Roman"/>
          <w:sz w:val="20"/>
          <w:szCs w:val="20"/>
        </w:rPr>
      </w:pP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sz w:val="20"/>
          <w:szCs w:val="20"/>
        </w:rPr>
        <w:t>Après cette visite, les participants ont formé deux équipes : l’une pour la visite de l’abbaye de Floreffe et l’autre pour les grottes de Floreffe.</w:t>
      </w:r>
      <w:r w:rsidRPr="00CD3DF7">
        <w:rPr>
          <w:rFonts w:ascii="Times New Roman" w:hAnsi="Times New Roman" w:cs="Times New Roman"/>
          <w:sz w:val="20"/>
          <w:szCs w:val="20"/>
        </w:rPr>
        <w:br/>
        <w:t>Pour l’équipe de la visite de l’abbaye, nous avons été accueilli</w:t>
      </w:r>
      <w:r w:rsidR="00F40D12">
        <w:rPr>
          <w:rFonts w:ascii="Times New Roman" w:hAnsi="Times New Roman" w:cs="Times New Roman"/>
          <w:sz w:val="20"/>
          <w:szCs w:val="20"/>
        </w:rPr>
        <w:t>s</w:t>
      </w:r>
      <w:r w:rsidRPr="00CD3DF7">
        <w:rPr>
          <w:rFonts w:ascii="Times New Roman" w:hAnsi="Times New Roman" w:cs="Times New Roman"/>
          <w:sz w:val="20"/>
          <w:szCs w:val="20"/>
        </w:rPr>
        <w:t xml:space="preserve"> par un guide expérimenté de l’Office du Tourisme de Floreffe : Monsieur André </w:t>
      </w:r>
      <w:proofErr w:type="spellStart"/>
      <w:r w:rsidRPr="00CD3DF7">
        <w:rPr>
          <w:rFonts w:ascii="Times New Roman" w:hAnsi="Times New Roman" w:cs="Times New Roman"/>
          <w:sz w:val="20"/>
          <w:szCs w:val="20"/>
        </w:rPr>
        <w:t>Lessire</w:t>
      </w:r>
      <w:proofErr w:type="spellEnd"/>
      <w:r w:rsidRPr="00CD3DF7">
        <w:rPr>
          <w:rFonts w:ascii="Times New Roman" w:hAnsi="Times New Roman" w:cs="Times New Roman"/>
          <w:sz w:val="20"/>
          <w:szCs w:val="20"/>
        </w:rPr>
        <w:t xml:space="preserve"> qui  est un peu la mémoire culturelle et touristique de Floreffe.</w:t>
      </w:r>
    </w:p>
    <w:p w:rsidR="00B1564B" w:rsidRPr="00CD3DF7" w:rsidRDefault="00B1564B" w:rsidP="009D16D3">
      <w:pPr>
        <w:pStyle w:val="Default"/>
        <w:rPr>
          <w:rFonts w:ascii="Times New Roman" w:hAnsi="Times New Roman" w:cs="Times New Roman"/>
          <w:sz w:val="20"/>
          <w:szCs w:val="20"/>
        </w:rPr>
      </w:pP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noProof/>
          <w:sz w:val="20"/>
          <w:szCs w:val="20"/>
        </w:rPr>
        <w:drawing>
          <wp:inline distT="0" distB="0" distL="0" distR="0" wp14:anchorId="5002B106" wp14:editId="124E1377">
            <wp:extent cx="2212154" cy="1659116"/>
            <wp:effectExtent l="19050" t="0" r="0" b="0"/>
            <wp:docPr id="8" name="Image 7" descr="fl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2.JPG"/>
                    <pic:cNvPicPr/>
                  </pic:nvPicPr>
                  <pic:blipFill>
                    <a:blip r:embed="rId7" cstate="print"/>
                    <a:stretch>
                      <a:fillRect/>
                    </a:stretch>
                  </pic:blipFill>
                  <pic:spPr>
                    <a:xfrm>
                      <a:off x="0" y="0"/>
                      <a:ext cx="2212367" cy="1659276"/>
                    </a:xfrm>
                    <a:prstGeom prst="rect">
                      <a:avLst/>
                    </a:prstGeom>
                  </pic:spPr>
                </pic:pic>
              </a:graphicData>
            </a:graphic>
          </wp:inline>
        </w:drawing>
      </w:r>
      <w:r w:rsidRPr="00CD3DF7">
        <w:rPr>
          <w:rFonts w:ascii="Times New Roman" w:hAnsi="Times New Roman" w:cs="Times New Roman"/>
          <w:sz w:val="20"/>
          <w:szCs w:val="20"/>
        </w:rPr>
        <w:t xml:space="preserve">        </w:t>
      </w:r>
      <w:r w:rsidRPr="00CD3DF7">
        <w:rPr>
          <w:rFonts w:ascii="Times New Roman" w:hAnsi="Times New Roman" w:cs="Times New Roman"/>
          <w:noProof/>
          <w:sz w:val="20"/>
          <w:szCs w:val="20"/>
        </w:rPr>
        <w:drawing>
          <wp:inline distT="0" distB="0" distL="0" distR="0" wp14:anchorId="584D7F5D" wp14:editId="301C0966">
            <wp:extent cx="2210442" cy="1657831"/>
            <wp:effectExtent l="19050" t="0" r="0" b="0"/>
            <wp:docPr id="10" name="Image 8" descr="dd20141007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20141007 020.JPG"/>
                    <pic:cNvPicPr/>
                  </pic:nvPicPr>
                  <pic:blipFill>
                    <a:blip r:embed="rId8" cstate="print"/>
                    <a:stretch>
                      <a:fillRect/>
                    </a:stretch>
                  </pic:blipFill>
                  <pic:spPr>
                    <a:xfrm>
                      <a:off x="0" y="0"/>
                      <a:ext cx="2212234" cy="1659175"/>
                    </a:xfrm>
                    <a:prstGeom prst="rect">
                      <a:avLst/>
                    </a:prstGeom>
                  </pic:spPr>
                </pic:pic>
              </a:graphicData>
            </a:graphic>
          </wp:inline>
        </w:drawing>
      </w:r>
    </w:p>
    <w:p w:rsidR="00B1564B" w:rsidRPr="00CD3DF7" w:rsidRDefault="00B1564B" w:rsidP="009D16D3">
      <w:pPr>
        <w:pStyle w:val="Default"/>
        <w:rPr>
          <w:rFonts w:ascii="Times New Roman" w:hAnsi="Times New Roman" w:cs="Times New Roman"/>
          <w:sz w:val="20"/>
          <w:szCs w:val="20"/>
        </w:rPr>
      </w:pP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sz w:val="20"/>
          <w:szCs w:val="20"/>
        </w:rPr>
        <w:t xml:space="preserve">La visite de l’abbaye a débuté par un historique de sa création  en 1121 par Norbert de </w:t>
      </w:r>
      <w:proofErr w:type="spellStart"/>
      <w:r w:rsidRPr="00CD3DF7">
        <w:rPr>
          <w:rFonts w:ascii="Times New Roman" w:hAnsi="Times New Roman" w:cs="Times New Roman"/>
          <w:sz w:val="20"/>
          <w:szCs w:val="20"/>
        </w:rPr>
        <w:t>Gennep</w:t>
      </w:r>
      <w:proofErr w:type="spellEnd"/>
      <w:r w:rsidRPr="00CD3DF7">
        <w:rPr>
          <w:rFonts w:ascii="Times New Roman" w:hAnsi="Times New Roman" w:cs="Times New Roman"/>
          <w:sz w:val="20"/>
          <w:szCs w:val="20"/>
        </w:rPr>
        <w:t xml:space="preserve"> et ses différents successeurs au long des siècles jusqu’à notre époque.</w:t>
      </w: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sz w:val="20"/>
          <w:szCs w:val="20"/>
        </w:rPr>
        <w:t xml:space="preserve">La visite de l’église abbatiale fût une découverte pour les participants qui furent forts intéressés </w:t>
      </w:r>
    </w:p>
    <w:p w:rsidR="00B1564B" w:rsidRPr="00CD3DF7" w:rsidRDefault="00B1564B" w:rsidP="009D16D3">
      <w:pPr>
        <w:pStyle w:val="Default"/>
        <w:rPr>
          <w:rFonts w:ascii="Times New Roman" w:hAnsi="Times New Roman" w:cs="Times New Roman"/>
          <w:sz w:val="20"/>
          <w:szCs w:val="20"/>
        </w:rPr>
      </w:pPr>
      <w:proofErr w:type="gramStart"/>
      <w:r w:rsidRPr="00CD3DF7">
        <w:rPr>
          <w:rFonts w:ascii="Times New Roman" w:hAnsi="Times New Roman" w:cs="Times New Roman"/>
          <w:sz w:val="20"/>
          <w:szCs w:val="20"/>
        </w:rPr>
        <w:t>par</w:t>
      </w:r>
      <w:proofErr w:type="gramEnd"/>
      <w:r w:rsidRPr="00CD3DF7">
        <w:rPr>
          <w:rFonts w:ascii="Times New Roman" w:hAnsi="Times New Roman" w:cs="Times New Roman"/>
          <w:sz w:val="20"/>
          <w:szCs w:val="20"/>
        </w:rPr>
        <w:t xml:space="preserve"> les stalles qui figurent parmi les plus belles d’Europe.</w:t>
      </w:r>
    </w:p>
    <w:p w:rsidR="00B1564B" w:rsidRPr="00CD3DF7" w:rsidRDefault="00B1564B" w:rsidP="009D16D3">
      <w:pPr>
        <w:pStyle w:val="Default"/>
        <w:rPr>
          <w:rFonts w:ascii="Times New Roman" w:hAnsi="Times New Roman" w:cs="Times New Roman"/>
          <w:sz w:val="20"/>
          <w:szCs w:val="20"/>
        </w:rPr>
      </w:pP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noProof/>
          <w:sz w:val="20"/>
          <w:szCs w:val="20"/>
        </w:rPr>
        <w:drawing>
          <wp:inline distT="0" distB="0" distL="0" distR="0" wp14:anchorId="3EA15623" wp14:editId="4E724C83">
            <wp:extent cx="2321276" cy="1702576"/>
            <wp:effectExtent l="19050" t="0" r="2824" b="0"/>
            <wp:docPr id="7" name="Image 5" descr="dd20141007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20141007 028.JPG"/>
                    <pic:cNvPicPr/>
                  </pic:nvPicPr>
                  <pic:blipFill>
                    <a:blip r:embed="rId9" cstate="print"/>
                    <a:stretch>
                      <a:fillRect/>
                    </a:stretch>
                  </pic:blipFill>
                  <pic:spPr>
                    <a:xfrm>
                      <a:off x="0" y="0"/>
                      <a:ext cx="2321500" cy="1702741"/>
                    </a:xfrm>
                    <a:prstGeom prst="rect">
                      <a:avLst/>
                    </a:prstGeom>
                  </pic:spPr>
                </pic:pic>
              </a:graphicData>
            </a:graphic>
          </wp:inline>
        </w:drawing>
      </w:r>
      <w:r w:rsidRPr="00CD3DF7">
        <w:rPr>
          <w:rFonts w:ascii="Times New Roman" w:hAnsi="Times New Roman" w:cs="Times New Roman"/>
          <w:sz w:val="20"/>
          <w:szCs w:val="20"/>
        </w:rPr>
        <w:t xml:space="preserve">            </w:t>
      </w:r>
      <w:r w:rsidRPr="00CD3DF7">
        <w:rPr>
          <w:rFonts w:ascii="Times New Roman" w:hAnsi="Times New Roman" w:cs="Times New Roman"/>
          <w:noProof/>
          <w:color w:val="0000FF"/>
          <w:sz w:val="20"/>
          <w:szCs w:val="20"/>
        </w:rPr>
        <w:drawing>
          <wp:inline distT="0" distB="0" distL="0" distR="0" wp14:anchorId="11EE2897" wp14:editId="7897EB04">
            <wp:extent cx="1218986" cy="1625315"/>
            <wp:effectExtent l="19050" t="0" r="214" b="0"/>
            <wp:docPr id="13" name="Image 11" descr="ANd9GcTJWS1EVA6_5DBTMK-LyxjjQloxIYL2zN-sxz5uw9a9fXuua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9GcTJWS1EVA6_5DBTMK-LyxjjQloxIYL2zN-sxz5uw9a9fXuuaOgE"/>
                    <pic:cNvPicPr>
                      <a:picLocks noChangeAspect="1" noChangeArrowheads="1"/>
                    </pic:cNvPicPr>
                  </pic:nvPicPr>
                  <pic:blipFill>
                    <a:blip r:embed="rId10" cstate="print"/>
                    <a:srcRect/>
                    <a:stretch>
                      <a:fillRect/>
                    </a:stretch>
                  </pic:blipFill>
                  <pic:spPr bwMode="auto">
                    <a:xfrm>
                      <a:off x="0" y="0"/>
                      <a:ext cx="1218986" cy="1625315"/>
                    </a:xfrm>
                    <a:prstGeom prst="rect">
                      <a:avLst/>
                    </a:prstGeom>
                    <a:noFill/>
                    <a:ln w="9525">
                      <a:noFill/>
                      <a:miter lim="800000"/>
                      <a:headEnd/>
                      <a:tailEnd/>
                    </a:ln>
                  </pic:spPr>
                </pic:pic>
              </a:graphicData>
            </a:graphic>
          </wp:inline>
        </w:drawing>
      </w:r>
      <w:r w:rsidRPr="00CD3DF7">
        <w:rPr>
          <w:rFonts w:ascii="Times New Roman" w:hAnsi="Times New Roman" w:cs="Times New Roman"/>
          <w:sz w:val="20"/>
          <w:szCs w:val="20"/>
        </w:rPr>
        <w:t xml:space="preserve">             </w:t>
      </w:r>
      <w:r w:rsidRPr="00CD3DF7">
        <w:rPr>
          <w:rFonts w:ascii="Times New Roman" w:hAnsi="Times New Roman" w:cs="Times New Roman"/>
          <w:noProof/>
          <w:color w:val="0000FF"/>
          <w:sz w:val="20"/>
          <w:szCs w:val="20"/>
        </w:rPr>
        <w:drawing>
          <wp:inline distT="0" distB="0" distL="0" distR="0" wp14:anchorId="771FE133" wp14:editId="1D0F5F56">
            <wp:extent cx="1080306" cy="1622995"/>
            <wp:effectExtent l="19050" t="0" r="5544" b="0"/>
            <wp:docPr id="14" name="Image 14" descr="Histoi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istoire"/>
                    <pic:cNvPicPr>
                      <a:picLocks noChangeAspect="1" noChangeArrowheads="1"/>
                    </pic:cNvPicPr>
                  </pic:nvPicPr>
                  <pic:blipFill>
                    <a:blip r:embed="rId12" cstate="print"/>
                    <a:srcRect/>
                    <a:stretch>
                      <a:fillRect/>
                    </a:stretch>
                  </pic:blipFill>
                  <pic:spPr bwMode="auto">
                    <a:xfrm>
                      <a:off x="0" y="0"/>
                      <a:ext cx="1080496" cy="1623280"/>
                    </a:xfrm>
                    <a:prstGeom prst="rect">
                      <a:avLst/>
                    </a:prstGeom>
                    <a:noFill/>
                    <a:ln w="9525">
                      <a:noFill/>
                      <a:miter lim="800000"/>
                      <a:headEnd/>
                      <a:tailEnd/>
                    </a:ln>
                  </pic:spPr>
                </pic:pic>
              </a:graphicData>
            </a:graphic>
          </wp:inline>
        </w:drawing>
      </w:r>
    </w:p>
    <w:p w:rsidR="00B1564B" w:rsidRPr="00CD3DF7" w:rsidRDefault="00B1564B" w:rsidP="009D16D3">
      <w:pPr>
        <w:pStyle w:val="Default"/>
        <w:rPr>
          <w:rFonts w:ascii="Times New Roman" w:hAnsi="Times New Roman" w:cs="Times New Roman"/>
          <w:sz w:val="20"/>
          <w:szCs w:val="20"/>
        </w:rPr>
      </w:pPr>
    </w:p>
    <w:p w:rsidR="00B1564B" w:rsidRPr="00CD3DF7" w:rsidRDefault="00B1564B" w:rsidP="009D16D3">
      <w:pPr>
        <w:pStyle w:val="Standard"/>
        <w:rPr>
          <w:rFonts w:cs="Times New Roman"/>
          <w:sz w:val="20"/>
          <w:szCs w:val="20"/>
        </w:rPr>
      </w:pPr>
      <w:r>
        <w:rPr>
          <w:rFonts w:cs="Times New Roman"/>
          <w:sz w:val="20"/>
          <w:szCs w:val="20"/>
        </w:rPr>
        <w:t>Simultanément, un petit groupe de courageux avait décidé d’aller visiter les entrailles de la terre</w:t>
      </w:r>
      <w:r w:rsidRPr="00CD3DF7">
        <w:rPr>
          <w:rFonts w:cs="Times New Roman"/>
          <w:sz w:val="20"/>
          <w:szCs w:val="20"/>
        </w:rPr>
        <w:t>.</w:t>
      </w:r>
    </w:p>
    <w:p w:rsidR="00B1564B" w:rsidRPr="00CD3DF7" w:rsidRDefault="00B1564B" w:rsidP="009D16D3">
      <w:pPr>
        <w:pStyle w:val="Standard"/>
        <w:jc w:val="both"/>
        <w:rPr>
          <w:rFonts w:cs="Times New Roman"/>
          <w:sz w:val="20"/>
          <w:szCs w:val="20"/>
        </w:rPr>
      </w:pPr>
      <w:r w:rsidRPr="00CD3DF7">
        <w:rPr>
          <w:rFonts w:cs="Times New Roman"/>
          <w:sz w:val="20"/>
          <w:szCs w:val="20"/>
        </w:rPr>
        <w:t>Un petit déplacement nous amène rapidement au domaine des grottes de Floreffe, après une chasse aux clés suffisamment longue que pour permettre à notre guide</w:t>
      </w:r>
      <w:r>
        <w:rPr>
          <w:rFonts w:cs="Times New Roman"/>
          <w:sz w:val="20"/>
          <w:szCs w:val="20"/>
        </w:rPr>
        <w:t xml:space="preserve">, Monsieur Pierre </w:t>
      </w:r>
      <w:proofErr w:type="spellStart"/>
      <w:r>
        <w:rPr>
          <w:rFonts w:cs="Times New Roman"/>
          <w:sz w:val="20"/>
          <w:szCs w:val="20"/>
        </w:rPr>
        <w:t>Henreaux</w:t>
      </w:r>
      <w:proofErr w:type="spellEnd"/>
      <w:r>
        <w:rPr>
          <w:rFonts w:cs="Times New Roman"/>
          <w:sz w:val="20"/>
          <w:szCs w:val="20"/>
        </w:rPr>
        <w:t>,</w:t>
      </w:r>
      <w:r w:rsidRPr="00CD3DF7">
        <w:rPr>
          <w:rFonts w:cs="Times New Roman"/>
          <w:sz w:val="20"/>
          <w:szCs w:val="20"/>
        </w:rPr>
        <w:t xml:space="preserve"> d'introduire le sujet sur une </w:t>
      </w:r>
      <w:r w:rsidR="00A31955">
        <w:rPr>
          <w:rFonts w:cs="Times New Roman"/>
          <w:noProof/>
          <w:sz w:val="20"/>
          <w:szCs w:val="20"/>
          <w:lang w:eastAsia="fr-BE" w:bidi="ar-SA"/>
        </w:rPr>
        <w:lastRenderedPageBreak/>
        <w:drawing>
          <wp:anchor distT="0" distB="0" distL="114300" distR="114300" simplePos="0" relativeHeight="251661312" behindDoc="1" locked="0" layoutInCell="1" allowOverlap="1" wp14:anchorId="064D1A5A" wp14:editId="56F89834">
            <wp:simplePos x="0" y="0"/>
            <wp:positionH relativeFrom="column">
              <wp:posOffset>4167505</wp:posOffset>
            </wp:positionH>
            <wp:positionV relativeFrom="paragraph">
              <wp:posOffset>433070</wp:posOffset>
            </wp:positionV>
            <wp:extent cx="1362075" cy="1815465"/>
            <wp:effectExtent l="0" t="0" r="9525" b="0"/>
            <wp:wrapTight wrapText="bothSides">
              <wp:wrapPolygon edited="0">
                <wp:start x="0" y="0"/>
                <wp:lineTo x="0" y="21305"/>
                <wp:lineTo x="21449" y="21305"/>
                <wp:lineTo x="214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10-07 SROR FLOREFFE 07-10-14 12-14-0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2075" cy="181546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CD3DF7">
        <w:rPr>
          <w:rFonts w:cs="Times New Roman"/>
          <w:sz w:val="20"/>
          <w:szCs w:val="20"/>
        </w:rPr>
        <w:t>jolie</w:t>
      </w:r>
      <w:proofErr w:type="gramEnd"/>
      <w:r w:rsidRPr="00CD3DF7">
        <w:rPr>
          <w:rFonts w:cs="Times New Roman"/>
          <w:sz w:val="20"/>
          <w:szCs w:val="20"/>
        </w:rPr>
        <w:t xml:space="preserve"> terrasse la grille est enfin ouverte et nous accédons à la grotte.</w:t>
      </w:r>
    </w:p>
    <w:p w:rsidR="00B1564B" w:rsidRPr="00CD3DF7" w:rsidRDefault="00A31955" w:rsidP="009D16D3">
      <w:pPr>
        <w:pStyle w:val="Standard"/>
        <w:jc w:val="both"/>
        <w:rPr>
          <w:rFonts w:cs="Times New Roman"/>
          <w:sz w:val="20"/>
          <w:szCs w:val="20"/>
        </w:rPr>
      </w:pPr>
      <w:r>
        <w:rPr>
          <w:rFonts w:cs="Times New Roman"/>
          <w:noProof/>
          <w:sz w:val="20"/>
          <w:szCs w:val="20"/>
          <w:lang w:eastAsia="fr-BE" w:bidi="ar-SA"/>
        </w:rPr>
        <w:drawing>
          <wp:anchor distT="0" distB="0" distL="114300" distR="114300" simplePos="0" relativeHeight="251662336" behindDoc="1" locked="0" layoutInCell="1" allowOverlap="1" wp14:anchorId="720A28C2" wp14:editId="0ACA88ED">
            <wp:simplePos x="0" y="0"/>
            <wp:positionH relativeFrom="column">
              <wp:posOffset>2052955</wp:posOffset>
            </wp:positionH>
            <wp:positionV relativeFrom="paragraph">
              <wp:posOffset>140970</wp:posOffset>
            </wp:positionV>
            <wp:extent cx="1720850" cy="1290955"/>
            <wp:effectExtent l="0" t="0" r="0" b="4445"/>
            <wp:wrapTight wrapText="bothSides">
              <wp:wrapPolygon edited="0">
                <wp:start x="0" y="0"/>
                <wp:lineTo x="0" y="21356"/>
                <wp:lineTo x="21281" y="21356"/>
                <wp:lineTo x="2128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10-07 SROR FLOREFFE 07-10-14 11-33-04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0850" cy="12909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sz w:val="20"/>
          <w:szCs w:val="20"/>
          <w:lang w:eastAsia="fr-BE" w:bidi="ar-SA"/>
        </w:rPr>
        <w:drawing>
          <wp:anchor distT="0" distB="0" distL="114300" distR="114300" simplePos="0" relativeHeight="251660288" behindDoc="1" locked="0" layoutInCell="1" allowOverlap="1" wp14:anchorId="16F395B0" wp14:editId="19C22D26">
            <wp:simplePos x="0" y="0"/>
            <wp:positionH relativeFrom="column">
              <wp:posOffset>5080</wp:posOffset>
            </wp:positionH>
            <wp:positionV relativeFrom="paragraph">
              <wp:posOffset>103505</wp:posOffset>
            </wp:positionV>
            <wp:extent cx="1771650" cy="1329055"/>
            <wp:effectExtent l="0" t="0" r="0" b="4445"/>
            <wp:wrapTight wrapText="bothSides">
              <wp:wrapPolygon edited="0">
                <wp:start x="0" y="0"/>
                <wp:lineTo x="0" y="21363"/>
                <wp:lineTo x="21368" y="21363"/>
                <wp:lineTo x="2136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4-10-07 SROR FLOREFFE 07-10-14 11-28-00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1650" cy="1329055"/>
                    </a:xfrm>
                    <a:prstGeom prst="rect">
                      <a:avLst/>
                    </a:prstGeom>
                  </pic:spPr>
                </pic:pic>
              </a:graphicData>
            </a:graphic>
            <wp14:sizeRelH relativeFrom="page">
              <wp14:pctWidth>0</wp14:pctWidth>
            </wp14:sizeRelH>
            <wp14:sizeRelV relativeFrom="page">
              <wp14:pctHeight>0</wp14:pctHeight>
            </wp14:sizeRelV>
          </wp:anchor>
        </w:drawing>
      </w:r>
    </w:p>
    <w:p w:rsidR="00B1564B" w:rsidRPr="00CD3DF7" w:rsidRDefault="00B1564B" w:rsidP="009D16D3">
      <w:pPr>
        <w:pStyle w:val="Standard"/>
        <w:jc w:val="both"/>
        <w:rPr>
          <w:rFonts w:cs="Times New Roman"/>
          <w:sz w:val="20"/>
          <w:szCs w:val="20"/>
        </w:rPr>
      </w:pPr>
      <w:r w:rsidRPr="00CD3DF7">
        <w:rPr>
          <w:rFonts w:cs="Times New Roman"/>
          <w:sz w:val="20"/>
          <w:szCs w:val="20"/>
        </w:rPr>
        <w:t xml:space="preserve">C'est vers 1860, en se faisant  construire une imposante demeure qu'Henri </w:t>
      </w:r>
      <w:proofErr w:type="spellStart"/>
      <w:r w:rsidRPr="00CD3DF7">
        <w:rPr>
          <w:rFonts w:cs="Times New Roman"/>
          <w:sz w:val="20"/>
          <w:szCs w:val="20"/>
        </w:rPr>
        <w:t>Henkinbrant</w:t>
      </w:r>
      <w:proofErr w:type="spellEnd"/>
      <w:r w:rsidRPr="00CD3DF7">
        <w:rPr>
          <w:rFonts w:cs="Times New Roman"/>
          <w:sz w:val="20"/>
          <w:szCs w:val="20"/>
        </w:rPr>
        <w:t xml:space="preserve"> mit à jour la grotte de Floreffe,  Dans la première salle quelques objets sont exposés ce qui permet de rafraichir nos connaissances sur l'usage  des grottes par les premiers occupants de nos régions : habitat ou simple abri pour les parties d'accès aisé ; refuge pour certains recoins  plus malaisés à atteindre.</w:t>
      </w:r>
    </w:p>
    <w:p w:rsidR="00B1564B" w:rsidRPr="00CD3DF7" w:rsidRDefault="00B1564B" w:rsidP="009D16D3">
      <w:pPr>
        <w:pStyle w:val="Standard"/>
        <w:jc w:val="both"/>
        <w:rPr>
          <w:rFonts w:cs="Times New Roman"/>
          <w:sz w:val="20"/>
          <w:szCs w:val="20"/>
        </w:rPr>
      </w:pPr>
      <w:r w:rsidRPr="00CD3DF7">
        <w:rPr>
          <w:rFonts w:cs="Times New Roman"/>
          <w:sz w:val="20"/>
          <w:szCs w:val="20"/>
        </w:rPr>
        <w:t xml:space="preserve">Suit une courte descente pendant laquelle notre guide essaie d'attirer notre attention sur quelques belles concrétions mais nous sommes surtout attentifs à garantir notre équilibre, heureusement l'escalier est solide et la rampe bien fixée. Nous arrivons dans la Salle du Tombeau au sol bien horizontal, nous retrouvons nos sensations habituelles et écoutons notre guide qui peut nous faire admirer quelques belles concrétions et nous expliquer leur formation. Dans cette salle quelques pointes de flèches ont été retrouvées, les occupants des grottes s'y rendaient donc de temps à autre, peut-être pour y chercher refuge, nous essayons d'imaginer leur progression avec un éclairage sommaire  et sans cet </w:t>
      </w:r>
      <w:proofErr w:type="gramStart"/>
      <w:r w:rsidRPr="00CD3DF7">
        <w:rPr>
          <w:rFonts w:cs="Times New Roman"/>
          <w:sz w:val="20"/>
          <w:szCs w:val="20"/>
        </w:rPr>
        <w:t>escalier .</w:t>
      </w:r>
      <w:proofErr w:type="gramEnd"/>
    </w:p>
    <w:p w:rsidR="00B1564B" w:rsidRPr="00CD3DF7" w:rsidRDefault="00B1564B" w:rsidP="009D16D3">
      <w:pPr>
        <w:pStyle w:val="Standard"/>
        <w:jc w:val="both"/>
        <w:rPr>
          <w:rFonts w:cs="Times New Roman"/>
          <w:sz w:val="20"/>
          <w:szCs w:val="20"/>
        </w:rPr>
      </w:pPr>
      <w:r w:rsidRPr="00CD3DF7">
        <w:rPr>
          <w:rFonts w:cs="Times New Roman"/>
          <w:sz w:val="20"/>
          <w:szCs w:val="20"/>
        </w:rPr>
        <w:t>Nous regagnons l'étage supérieur et nous arrêtons dans une salle circulaire. A cet endroit les eaux d'infiltration ont été  ralenties par un obstacle, sans doute un rétrécissement de la diaclase,  l'écoulement doit continuer malgré tout et un tourbillon se forme, l'eau chargée de particules abrasives creuse et polit la roche, en quelques milliers de siècles le ruisseau élargit  son passage et finit par s'installer dans un étage inférieur pour  continuer à creuser. Le peu de hauteur de la salle permet d'observer au plafond le cours primitif du ruisseau : conduite forcée naturelle par où l'eau arrive (ou part)  et où débute le creusement.</w:t>
      </w:r>
    </w:p>
    <w:p w:rsidR="00B1564B" w:rsidRPr="00CD3DF7" w:rsidRDefault="00B1564B" w:rsidP="009D16D3">
      <w:pPr>
        <w:pStyle w:val="Standard"/>
        <w:jc w:val="both"/>
        <w:rPr>
          <w:rFonts w:cs="Times New Roman"/>
          <w:sz w:val="20"/>
          <w:szCs w:val="20"/>
        </w:rPr>
      </w:pPr>
      <w:r w:rsidRPr="00CD3DF7">
        <w:rPr>
          <w:rFonts w:cs="Times New Roman"/>
          <w:sz w:val="20"/>
          <w:szCs w:val="20"/>
        </w:rPr>
        <w:t>Après ce survol de la géologie nous continuons la visite et admirons quelques formes particulières : la main, l'oreille d'éléphant, la momie inca, ... mais surtout  la pile de paniers : une grosse stalagmite.</w:t>
      </w:r>
    </w:p>
    <w:p w:rsidR="00B1564B" w:rsidRPr="00CD3DF7" w:rsidRDefault="00B1564B" w:rsidP="009D16D3">
      <w:pPr>
        <w:pStyle w:val="Standard"/>
        <w:jc w:val="both"/>
        <w:rPr>
          <w:rFonts w:cs="Times New Roman"/>
          <w:sz w:val="20"/>
          <w:szCs w:val="20"/>
        </w:rPr>
      </w:pPr>
      <w:r w:rsidRPr="00CD3DF7">
        <w:rPr>
          <w:rFonts w:cs="Times New Roman"/>
          <w:sz w:val="20"/>
          <w:szCs w:val="20"/>
        </w:rPr>
        <w:t>Un passage par la petite exposition de la première salle et nous quittons le monde souterrain. Il est temps de rejoindre le groupe au Moulin de Floreffe.</w:t>
      </w: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sz w:val="20"/>
          <w:szCs w:val="20"/>
        </w:rPr>
        <w:t>Après les différentes visites, nos membres ont rejoint, le moulin brasserie, où un repas composé des produits de la région leur furent servis.</w:t>
      </w:r>
    </w:p>
    <w:p w:rsidR="00B1564B" w:rsidRDefault="00B1564B" w:rsidP="009D16D3">
      <w:pPr>
        <w:pStyle w:val="Default"/>
        <w:rPr>
          <w:rFonts w:ascii="Times New Roman" w:hAnsi="Times New Roman" w:cs="Times New Roman"/>
          <w:sz w:val="20"/>
          <w:szCs w:val="20"/>
        </w:rPr>
      </w:pPr>
      <w:r w:rsidRPr="00CD3DF7">
        <w:rPr>
          <w:rFonts w:ascii="Times New Roman" w:hAnsi="Times New Roman" w:cs="Times New Roman"/>
          <w:sz w:val="20"/>
          <w:szCs w:val="20"/>
        </w:rPr>
        <w:t>Afin de faciliter la digestion, une « croisière » en péniche sur la Sambre  a été organisée ce qui a permis également d’observer l’abbaye sous un angle inédit.</w:t>
      </w:r>
    </w:p>
    <w:p w:rsidR="00B1564B" w:rsidRPr="00CD3DF7" w:rsidRDefault="00A31955" w:rsidP="009D16D3">
      <w:pPr>
        <w:pStyle w:val="Default"/>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5408" behindDoc="1" locked="0" layoutInCell="1" allowOverlap="1" wp14:anchorId="270DD3FB" wp14:editId="588A0226">
            <wp:simplePos x="0" y="0"/>
            <wp:positionH relativeFrom="column">
              <wp:posOffset>3472180</wp:posOffset>
            </wp:positionH>
            <wp:positionV relativeFrom="paragraph">
              <wp:posOffset>100965</wp:posOffset>
            </wp:positionV>
            <wp:extent cx="1647825" cy="1235710"/>
            <wp:effectExtent l="0" t="0" r="9525" b="2540"/>
            <wp:wrapTight wrapText="bothSides">
              <wp:wrapPolygon edited="0">
                <wp:start x="0" y="0"/>
                <wp:lineTo x="0" y="21311"/>
                <wp:lineTo x="21475" y="21311"/>
                <wp:lineTo x="21475"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4-10-07 SROR FLOREFFE 07-10-14 15-55-02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47825" cy="12357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rPr>
        <w:drawing>
          <wp:anchor distT="0" distB="0" distL="114300" distR="114300" simplePos="0" relativeHeight="251664384" behindDoc="1" locked="0" layoutInCell="1" allowOverlap="1" wp14:anchorId="271A5DEB" wp14:editId="3991B8F1">
            <wp:simplePos x="0" y="0"/>
            <wp:positionH relativeFrom="column">
              <wp:posOffset>5080</wp:posOffset>
            </wp:positionH>
            <wp:positionV relativeFrom="paragraph">
              <wp:posOffset>94615</wp:posOffset>
            </wp:positionV>
            <wp:extent cx="1619250" cy="1214120"/>
            <wp:effectExtent l="0" t="0" r="0" b="5080"/>
            <wp:wrapTight wrapText="bothSides">
              <wp:wrapPolygon edited="0">
                <wp:start x="0" y="0"/>
                <wp:lineTo x="0" y="21351"/>
                <wp:lineTo x="21346" y="21351"/>
                <wp:lineTo x="2134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4-10-07 SROR FLOREFFE 07-10-14 15-04-01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9250" cy="12141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rPr>
        <w:drawing>
          <wp:anchor distT="0" distB="0" distL="114300" distR="114300" simplePos="0" relativeHeight="251663360" behindDoc="1" locked="0" layoutInCell="1" allowOverlap="1" wp14:anchorId="2670D4B6" wp14:editId="519D17D1">
            <wp:simplePos x="0" y="0"/>
            <wp:positionH relativeFrom="column">
              <wp:posOffset>1776095</wp:posOffset>
            </wp:positionH>
            <wp:positionV relativeFrom="paragraph">
              <wp:posOffset>91440</wp:posOffset>
            </wp:positionV>
            <wp:extent cx="1590675" cy="1193165"/>
            <wp:effectExtent l="0" t="0" r="9525" b="6985"/>
            <wp:wrapTight wrapText="bothSides">
              <wp:wrapPolygon edited="0">
                <wp:start x="0" y="0"/>
                <wp:lineTo x="0" y="21382"/>
                <wp:lineTo x="21471" y="21382"/>
                <wp:lineTo x="21471"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4-10-07 SROR FLOREFFE 07-10-14 15-41-00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90675" cy="11931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 xml:space="preserve"> </w:t>
      </w:r>
    </w:p>
    <w:p w:rsidR="00B1564B" w:rsidRPr="00CD3DF7" w:rsidRDefault="00B1564B" w:rsidP="009D16D3">
      <w:pPr>
        <w:pStyle w:val="Default"/>
        <w:rPr>
          <w:rFonts w:ascii="Times New Roman" w:hAnsi="Times New Roman" w:cs="Times New Roman"/>
          <w:sz w:val="20"/>
          <w:szCs w:val="20"/>
        </w:rPr>
      </w:pPr>
      <w:r w:rsidRPr="00CD3DF7">
        <w:rPr>
          <w:rFonts w:ascii="Times New Roman" w:hAnsi="Times New Roman" w:cs="Times New Roman"/>
          <w:sz w:val="20"/>
          <w:szCs w:val="20"/>
        </w:rPr>
        <w:t xml:space="preserve">                          </w:t>
      </w:r>
    </w:p>
    <w:p w:rsidR="001D7C00" w:rsidRDefault="001D7C00" w:rsidP="009D16D3"/>
    <w:p w:rsidR="00A0322C" w:rsidRDefault="00A0322C" w:rsidP="009D16D3"/>
    <w:p w:rsidR="00A0322C" w:rsidRDefault="00A0322C" w:rsidP="009D16D3"/>
    <w:p w:rsidR="00A0322C" w:rsidRDefault="00A0322C" w:rsidP="009D16D3"/>
    <w:p w:rsidR="00A0322C" w:rsidRDefault="00A0322C" w:rsidP="009D16D3"/>
    <w:p w:rsidR="00A0322C" w:rsidRDefault="00A0322C" w:rsidP="009D16D3"/>
    <w:p w:rsidR="00A0322C" w:rsidRDefault="00A0322C" w:rsidP="009D16D3"/>
    <w:p w:rsidR="00A0322C" w:rsidRDefault="00A0322C" w:rsidP="009D16D3"/>
    <w:p w:rsidR="00A0322C" w:rsidRPr="00A0322C" w:rsidRDefault="00A0322C" w:rsidP="009D16D3">
      <w:pPr>
        <w:pStyle w:val="NormalWeb"/>
        <w:spacing w:before="0" w:beforeAutospacing="0" w:after="0" w:afterAutospacing="0"/>
        <w:rPr>
          <w:rFonts w:eastAsia="Times New Roman"/>
          <w:color w:val="000000"/>
          <w:sz w:val="20"/>
          <w:szCs w:val="20"/>
        </w:rPr>
      </w:pPr>
      <w:r w:rsidRPr="00A0322C">
        <w:rPr>
          <w:rFonts w:eastAsia="Times New Roman"/>
          <w:color w:val="000000"/>
          <w:sz w:val="20"/>
          <w:szCs w:val="20"/>
        </w:rPr>
        <w:t xml:space="preserve">Comme chaque année, le cercle de Namur organise sa réception de Nouvel An le mardi 13 janvier à 14 heures au Club </w:t>
      </w:r>
      <w:proofErr w:type="spellStart"/>
      <w:r w:rsidRPr="00A0322C">
        <w:rPr>
          <w:rFonts w:eastAsia="Times New Roman"/>
          <w:color w:val="000000"/>
          <w:sz w:val="20"/>
          <w:szCs w:val="20"/>
        </w:rPr>
        <w:t>Lt</w:t>
      </w:r>
      <w:proofErr w:type="spellEnd"/>
      <w:r w:rsidRPr="00A0322C">
        <w:rPr>
          <w:rFonts w:eastAsia="Times New Roman"/>
          <w:color w:val="000000"/>
          <w:sz w:val="20"/>
          <w:szCs w:val="20"/>
        </w:rPr>
        <w:t xml:space="preserve"> DEWISPELAERE de la caserne du département Génie, rue de Dave à Jambes.</w:t>
      </w:r>
    </w:p>
    <w:p w:rsidR="00A0322C" w:rsidRPr="00A0322C" w:rsidRDefault="00A0322C" w:rsidP="009D16D3">
      <w:pPr>
        <w:pStyle w:val="NormalWeb"/>
        <w:spacing w:before="0" w:beforeAutospacing="0" w:after="0" w:afterAutospacing="0"/>
        <w:rPr>
          <w:rFonts w:eastAsia="Times New Roman"/>
          <w:color w:val="000000"/>
          <w:sz w:val="20"/>
          <w:szCs w:val="20"/>
        </w:rPr>
      </w:pPr>
      <w:r w:rsidRPr="00A0322C">
        <w:rPr>
          <w:rFonts w:eastAsia="Times New Roman"/>
          <w:color w:val="000000"/>
          <w:sz w:val="20"/>
          <w:szCs w:val="20"/>
        </w:rPr>
        <w:t>Afin d’avoir accès au quartier militaire</w:t>
      </w:r>
      <w:r>
        <w:rPr>
          <w:rFonts w:eastAsia="Times New Roman"/>
          <w:color w:val="000000"/>
          <w:sz w:val="20"/>
          <w:szCs w:val="20"/>
        </w:rPr>
        <w:t xml:space="preserve"> et tenant compte du niveau de sécurité</w:t>
      </w:r>
      <w:r w:rsidRPr="00A0322C">
        <w:rPr>
          <w:rFonts w:eastAsia="Times New Roman"/>
          <w:color w:val="000000"/>
          <w:sz w:val="20"/>
          <w:szCs w:val="20"/>
        </w:rPr>
        <w:t>, il vous est demandé lors du virement d’indiquer votre nom, ainsi que la marque et l’immatriculation de votre véhicule.</w:t>
      </w:r>
    </w:p>
    <w:p w:rsidR="00A0322C" w:rsidRPr="00A0322C" w:rsidRDefault="00A0322C" w:rsidP="009D16D3">
      <w:pPr>
        <w:pStyle w:val="NormalWeb"/>
        <w:spacing w:before="0" w:beforeAutospacing="0" w:after="0" w:afterAutospacing="0"/>
        <w:rPr>
          <w:rFonts w:eastAsia="Times New Roman"/>
          <w:color w:val="000000"/>
          <w:sz w:val="20"/>
          <w:szCs w:val="20"/>
        </w:rPr>
      </w:pPr>
      <w:r w:rsidRPr="00A0322C">
        <w:rPr>
          <w:rFonts w:eastAsia="Times New Roman"/>
          <w:color w:val="000000"/>
          <w:sz w:val="20"/>
          <w:szCs w:val="20"/>
        </w:rPr>
        <w:t>Au nom du conseil d’administration, je présente à tous ceux qui ont eu quelques problèmes de santé et qui ne pourront assister à notre réception, tous nos vœux  de prompt rétablissement.</w:t>
      </w:r>
      <w:r w:rsidRPr="00A0322C">
        <w:rPr>
          <w:rFonts w:eastAsia="Times New Roman"/>
          <w:color w:val="000000"/>
          <w:sz w:val="20"/>
          <w:szCs w:val="20"/>
        </w:rPr>
        <w:br/>
        <w:t>En espérant vous accueillir nombreux, je vous souhaite déjà de joyeuses fêtes</w:t>
      </w:r>
      <w:r>
        <w:rPr>
          <w:rFonts w:eastAsia="Times New Roman"/>
          <w:color w:val="000000"/>
          <w:sz w:val="20"/>
          <w:szCs w:val="20"/>
        </w:rPr>
        <w:t xml:space="preserve"> </w:t>
      </w:r>
      <w:r w:rsidRPr="00A0322C">
        <w:rPr>
          <w:rFonts w:eastAsia="Times New Roman"/>
          <w:color w:val="000000"/>
          <w:sz w:val="20"/>
          <w:szCs w:val="20"/>
        </w:rPr>
        <w:t>de fin d'année et d'excellents réveillons.</w:t>
      </w:r>
    </w:p>
    <w:p w:rsidR="00A0322C" w:rsidRPr="00A0322C" w:rsidRDefault="00A0322C" w:rsidP="009D16D3">
      <w:pPr>
        <w:pStyle w:val="NormalWeb"/>
        <w:spacing w:before="0" w:beforeAutospacing="0" w:after="0" w:afterAutospacing="0"/>
        <w:rPr>
          <w:rFonts w:eastAsia="Times New Roman"/>
          <w:color w:val="000000"/>
          <w:sz w:val="20"/>
          <w:szCs w:val="20"/>
        </w:rPr>
      </w:pPr>
    </w:p>
    <w:p w:rsidR="00A0322C" w:rsidRPr="00A0322C" w:rsidRDefault="00A0322C" w:rsidP="009D16D3">
      <w:pPr>
        <w:pStyle w:val="NormalWeb"/>
        <w:spacing w:before="0" w:beforeAutospacing="0" w:after="0" w:afterAutospacing="0"/>
        <w:rPr>
          <w:rFonts w:eastAsia="Times New Roman"/>
          <w:color w:val="000000"/>
          <w:sz w:val="20"/>
          <w:szCs w:val="20"/>
        </w:rPr>
      </w:pPr>
    </w:p>
    <w:p w:rsidR="00A0322C" w:rsidRPr="00A0322C" w:rsidRDefault="00A0322C" w:rsidP="009D16D3">
      <w:pPr>
        <w:pStyle w:val="NormalWeb"/>
        <w:spacing w:before="0" w:beforeAutospacing="0" w:after="0" w:afterAutospacing="0"/>
        <w:rPr>
          <w:rFonts w:eastAsia="Times New Roman"/>
          <w:color w:val="000000"/>
          <w:sz w:val="20"/>
          <w:szCs w:val="20"/>
        </w:rPr>
      </w:pPr>
      <w:r w:rsidRPr="00A0322C">
        <w:rPr>
          <w:rFonts w:eastAsia="Times New Roman"/>
          <w:color w:val="000000"/>
          <w:sz w:val="20"/>
          <w:szCs w:val="20"/>
        </w:rPr>
        <w:t>Bulletin d’inscription pour la réception de nouvel-an du 13 janvier 2015</w:t>
      </w:r>
    </w:p>
    <w:p w:rsidR="00A0322C" w:rsidRDefault="00A0322C" w:rsidP="009D16D3">
      <w:pPr>
        <w:pStyle w:val="NormalWeb"/>
        <w:spacing w:before="0" w:beforeAutospacing="0" w:after="0" w:afterAutospacing="0"/>
        <w:rPr>
          <w:rFonts w:eastAsia="Times New Roman"/>
          <w:color w:val="000000"/>
          <w:sz w:val="20"/>
          <w:szCs w:val="20"/>
        </w:rPr>
      </w:pPr>
      <w:r w:rsidRPr="00A0322C">
        <w:rPr>
          <w:rFonts w:eastAsia="Times New Roman"/>
          <w:color w:val="000000"/>
          <w:sz w:val="20"/>
          <w:szCs w:val="20"/>
        </w:rPr>
        <w:t>Nom:                                     Prénom:</w:t>
      </w:r>
    </w:p>
    <w:p w:rsidR="00A0322C" w:rsidRPr="00A0322C" w:rsidRDefault="00A0322C" w:rsidP="009D16D3">
      <w:pPr>
        <w:pStyle w:val="NormalWeb"/>
        <w:spacing w:before="0" w:beforeAutospacing="0" w:after="0" w:afterAutospacing="0"/>
        <w:rPr>
          <w:rFonts w:eastAsia="Times New Roman"/>
          <w:color w:val="000000"/>
          <w:sz w:val="20"/>
          <w:szCs w:val="20"/>
        </w:rPr>
      </w:pPr>
      <w:r w:rsidRPr="00A0322C">
        <w:rPr>
          <w:rFonts w:eastAsia="Times New Roman"/>
          <w:color w:val="000000"/>
          <w:sz w:val="20"/>
          <w:szCs w:val="20"/>
        </w:rPr>
        <w:lastRenderedPageBreak/>
        <w:t xml:space="preserve">Inscrit ………….. </w:t>
      </w:r>
      <w:proofErr w:type="gramStart"/>
      <w:r w:rsidRPr="00A0322C">
        <w:rPr>
          <w:rFonts w:eastAsia="Times New Roman"/>
          <w:color w:val="000000"/>
          <w:sz w:val="20"/>
          <w:szCs w:val="20"/>
        </w:rPr>
        <w:t>personne(</w:t>
      </w:r>
      <w:proofErr w:type="gramEnd"/>
      <w:r w:rsidRPr="00A0322C">
        <w:rPr>
          <w:rFonts w:eastAsia="Times New Roman"/>
          <w:color w:val="000000"/>
          <w:sz w:val="20"/>
          <w:szCs w:val="20"/>
        </w:rPr>
        <w:t xml:space="preserve">s) et verse la somme de …. X 10€ sur le compte IBAN : BE75 7512 0492 3351 ; BIC : AXABBE22 de la SROR-NAMUR ASBL pour le </w:t>
      </w:r>
      <w:r>
        <w:rPr>
          <w:rFonts w:eastAsia="Times New Roman"/>
          <w:color w:val="000000"/>
          <w:sz w:val="20"/>
          <w:szCs w:val="20"/>
        </w:rPr>
        <w:t>06 janvier 2015</w:t>
      </w:r>
      <w:r w:rsidRPr="00A0322C">
        <w:rPr>
          <w:rFonts w:eastAsia="Times New Roman"/>
          <w:color w:val="000000"/>
          <w:sz w:val="20"/>
          <w:szCs w:val="20"/>
        </w:rPr>
        <w:t>. Le virement fait preuve d’inscription.</w:t>
      </w:r>
    </w:p>
    <w:p w:rsidR="00A0322C" w:rsidRPr="00A0322C" w:rsidRDefault="00A0322C" w:rsidP="009D16D3">
      <w:pPr>
        <w:pStyle w:val="NormalWeb"/>
        <w:spacing w:before="0" w:beforeAutospacing="0" w:after="0" w:afterAutospacing="0"/>
        <w:rPr>
          <w:rFonts w:eastAsia="Times New Roman"/>
          <w:color w:val="000000"/>
          <w:sz w:val="20"/>
          <w:szCs w:val="20"/>
        </w:rPr>
      </w:pPr>
      <w:r w:rsidRPr="00A0322C">
        <w:rPr>
          <w:rFonts w:eastAsia="Times New Roman"/>
          <w:color w:val="000000"/>
          <w:sz w:val="20"/>
          <w:szCs w:val="20"/>
        </w:rPr>
        <w:t xml:space="preserve">Mon véhicule: Marque: ………………; type: ………… couleur: ……………; immatriculation: ………… </w:t>
      </w:r>
    </w:p>
    <w:bookmarkEnd w:id="0"/>
    <w:p w:rsidR="00A0322C" w:rsidRPr="00A0322C" w:rsidRDefault="00A0322C" w:rsidP="009D16D3">
      <w:pPr>
        <w:rPr>
          <w:color w:val="000000"/>
          <w:sz w:val="20"/>
          <w:szCs w:val="20"/>
          <w:lang w:val="fr-BE" w:eastAsia="fr-BE"/>
        </w:rPr>
      </w:pPr>
    </w:p>
    <w:sectPr w:rsidR="00A0322C" w:rsidRPr="00A0322C" w:rsidSect="005E2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4B"/>
    <w:rsid w:val="00037CD5"/>
    <w:rsid w:val="00074348"/>
    <w:rsid w:val="000A597E"/>
    <w:rsid w:val="000C1E68"/>
    <w:rsid w:val="000F7582"/>
    <w:rsid w:val="00107BF2"/>
    <w:rsid w:val="00120A22"/>
    <w:rsid w:val="0013725B"/>
    <w:rsid w:val="00137441"/>
    <w:rsid w:val="00137B63"/>
    <w:rsid w:val="0014658A"/>
    <w:rsid w:val="00152084"/>
    <w:rsid w:val="00152615"/>
    <w:rsid w:val="00187BA1"/>
    <w:rsid w:val="0019083B"/>
    <w:rsid w:val="00195C71"/>
    <w:rsid w:val="001B4DDF"/>
    <w:rsid w:val="001D7C00"/>
    <w:rsid w:val="001E0C53"/>
    <w:rsid w:val="00200959"/>
    <w:rsid w:val="002072FF"/>
    <w:rsid w:val="00220603"/>
    <w:rsid w:val="0028008D"/>
    <w:rsid w:val="002F028E"/>
    <w:rsid w:val="002F2211"/>
    <w:rsid w:val="002F6AAC"/>
    <w:rsid w:val="00326746"/>
    <w:rsid w:val="00374559"/>
    <w:rsid w:val="003B215F"/>
    <w:rsid w:val="003D6C4C"/>
    <w:rsid w:val="00416F1B"/>
    <w:rsid w:val="00451F96"/>
    <w:rsid w:val="00464294"/>
    <w:rsid w:val="00464C62"/>
    <w:rsid w:val="00477923"/>
    <w:rsid w:val="004A37D4"/>
    <w:rsid w:val="004B628D"/>
    <w:rsid w:val="004B6843"/>
    <w:rsid w:val="004E59FD"/>
    <w:rsid w:val="004E69CB"/>
    <w:rsid w:val="00517754"/>
    <w:rsid w:val="005329F5"/>
    <w:rsid w:val="005511AC"/>
    <w:rsid w:val="005631EA"/>
    <w:rsid w:val="005677EE"/>
    <w:rsid w:val="005842AF"/>
    <w:rsid w:val="005E591C"/>
    <w:rsid w:val="005F2C85"/>
    <w:rsid w:val="00625D9A"/>
    <w:rsid w:val="00625FF2"/>
    <w:rsid w:val="00651643"/>
    <w:rsid w:val="00653366"/>
    <w:rsid w:val="0065769E"/>
    <w:rsid w:val="00672329"/>
    <w:rsid w:val="006729E0"/>
    <w:rsid w:val="00697D01"/>
    <w:rsid w:val="00702E7A"/>
    <w:rsid w:val="00732423"/>
    <w:rsid w:val="007456E4"/>
    <w:rsid w:val="00752335"/>
    <w:rsid w:val="00775A98"/>
    <w:rsid w:val="007C7E15"/>
    <w:rsid w:val="007D6126"/>
    <w:rsid w:val="00821711"/>
    <w:rsid w:val="00871473"/>
    <w:rsid w:val="00891952"/>
    <w:rsid w:val="008C6123"/>
    <w:rsid w:val="008E5159"/>
    <w:rsid w:val="008F00FA"/>
    <w:rsid w:val="00916BA3"/>
    <w:rsid w:val="0094044C"/>
    <w:rsid w:val="00950202"/>
    <w:rsid w:val="00974946"/>
    <w:rsid w:val="009D16D3"/>
    <w:rsid w:val="009D66EE"/>
    <w:rsid w:val="009E3BF1"/>
    <w:rsid w:val="009F20E8"/>
    <w:rsid w:val="00A0322C"/>
    <w:rsid w:val="00A25097"/>
    <w:rsid w:val="00A2576C"/>
    <w:rsid w:val="00A31955"/>
    <w:rsid w:val="00A51646"/>
    <w:rsid w:val="00A853E2"/>
    <w:rsid w:val="00A91215"/>
    <w:rsid w:val="00AA6358"/>
    <w:rsid w:val="00B1564B"/>
    <w:rsid w:val="00B221E4"/>
    <w:rsid w:val="00B661D7"/>
    <w:rsid w:val="00BA5BA2"/>
    <w:rsid w:val="00BA642F"/>
    <w:rsid w:val="00BA68BF"/>
    <w:rsid w:val="00BB3708"/>
    <w:rsid w:val="00C122BE"/>
    <w:rsid w:val="00C13462"/>
    <w:rsid w:val="00C15B51"/>
    <w:rsid w:val="00C21D74"/>
    <w:rsid w:val="00C27A89"/>
    <w:rsid w:val="00C27DF0"/>
    <w:rsid w:val="00C3055A"/>
    <w:rsid w:val="00C462AC"/>
    <w:rsid w:val="00C66778"/>
    <w:rsid w:val="00C708C3"/>
    <w:rsid w:val="00C90109"/>
    <w:rsid w:val="00CA3FF8"/>
    <w:rsid w:val="00CC5EEA"/>
    <w:rsid w:val="00CF0D15"/>
    <w:rsid w:val="00CF1688"/>
    <w:rsid w:val="00CF1F5D"/>
    <w:rsid w:val="00D0246B"/>
    <w:rsid w:val="00D145F7"/>
    <w:rsid w:val="00D47952"/>
    <w:rsid w:val="00D73D4B"/>
    <w:rsid w:val="00D76CCF"/>
    <w:rsid w:val="00D9333E"/>
    <w:rsid w:val="00D95AFB"/>
    <w:rsid w:val="00DA320C"/>
    <w:rsid w:val="00DA5D5A"/>
    <w:rsid w:val="00E227D8"/>
    <w:rsid w:val="00E34C2C"/>
    <w:rsid w:val="00E526B7"/>
    <w:rsid w:val="00E54E1C"/>
    <w:rsid w:val="00E70F9D"/>
    <w:rsid w:val="00E72AF0"/>
    <w:rsid w:val="00E73715"/>
    <w:rsid w:val="00EC4C3C"/>
    <w:rsid w:val="00F00BE3"/>
    <w:rsid w:val="00F027C5"/>
    <w:rsid w:val="00F12D48"/>
    <w:rsid w:val="00F40D12"/>
    <w:rsid w:val="00F61715"/>
    <w:rsid w:val="00FB3438"/>
    <w:rsid w:val="00FD6953"/>
    <w:rsid w:val="00FF3999"/>
    <w:rsid w:val="00FF7D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AB0A0-8EC1-4261-85E3-AB795505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64B"/>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1564B"/>
    <w:pPr>
      <w:autoSpaceDE w:val="0"/>
      <w:autoSpaceDN w:val="0"/>
      <w:adjustRightInd w:val="0"/>
      <w:spacing w:after="0" w:line="240" w:lineRule="auto"/>
    </w:pPr>
    <w:rPr>
      <w:rFonts w:ascii="Symbol" w:eastAsia="Times New Roman" w:hAnsi="Symbol" w:cs="Symbol"/>
      <w:color w:val="000000"/>
      <w:sz w:val="24"/>
      <w:szCs w:val="24"/>
      <w:lang w:eastAsia="fr-BE"/>
    </w:rPr>
  </w:style>
  <w:style w:type="paragraph" w:customStyle="1" w:styleId="Standard">
    <w:name w:val="Standard"/>
    <w:rsid w:val="00B1564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A0322C"/>
    <w:pPr>
      <w:spacing w:before="100" w:beforeAutospacing="1" w:after="100" w:afterAutospacing="1"/>
    </w:pPr>
    <w:rPr>
      <w:rFonts w:eastAsiaTheme="minorEastAsia"/>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bbaye-de-floreffe.be/images/article/bg_histoire2.jpg" TargetMode="External"/><Relationship Id="rId5" Type="http://schemas.openxmlformats.org/officeDocument/2006/relationships/image" Target="media/image2.jpeg"/><Relationship Id="rId15" Type="http://schemas.openxmlformats.org/officeDocument/2006/relationships/image" Target="media/image11.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842</Words>
  <Characters>4637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Leenaers</dc:creator>
  <cp:keywords/>
  <dc:description/>
  <cp:lastModifiedBy>Michel Leenaers</cp:lastModifiedBy>
  <cp:revision>5</cp:revision>
  <dcterms:created xsi:type="dcterms:W3CDTF">2014-10-08T17:11:00Z</dcterms:created>
  <dcterms:modified xsi:type="dcterms:W3CDTF">2014-11-11T22:41:00Z</dcterms:modified>
</cp:coreProperties>
</file>